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B3E" w:rsidRPr="002E791C" w:rsidRDefault="00D32984" w:rsidP="008A5B3E">
      <w:pPr>
        <w:rPr>
          <w:b/>
          <w:bCs/>
          <w:color w:val="1F497D"/>
          <w:sz w:val="20"/>
          <w:szCs w:val="20"/>
          <w:u w:val="single"/>
        </w:rPr>
      </w:pPr>
      <w:r>
        <w:rPr>
          <w:b/>
          <w:bCs/>
          <w:color w:val="1F497D"/>
          <w:sz w:val="32"/>
          <w:szCs w:val="32"/>
          <w:u w:val="single"/>
        </w:rPr>
        <w:t xml:space="preserve">Step by Step </w:t>
      </w:r>
      <w:r w:rsidR="008A5B3E">
        <w:rPr>
          <w:b/>
          <w:bCs/>
          <w:color w:val="1F497D"/>
          <w:sz w:val="32"/>
          <w:szCs w:val="32"/>
          <w:u w:val="single"/>
        </w:rPr>
        <w:t xml:space="preserve">Procedure to </w:t>
      </w:r>
      <w:r w:rsidR="008A5B3E" w:rsidRPr="008A5B3E">
        <w:rPr>
          <w:b/>
          <w:bCs/>
          <w:color w:val="1F497D"/>
          <w:sz w:val="32"/>
          <w:szCs w:val="32"/>
          <w:u w:val="single"/>
        </w:rPr>
        <w:t>Apply for a BLUE CARD</w:t>
      </w:r>
      <w:r w:rsidR="002E791C">
        <w:rPr>
          <w:b/>
          <w:bCs/>
          <w:color w:val="1F497D"/>
          <w:sz w:val="32"/>
          <w:szCs w:val="32"/>
          <w:u w:val="single"/>
        </w:rPr>
        <w:t xml:space="preserve"> </w:t>
      </w:r>
      <w:r w:rsidR="002E791C" w:rsidRPr="002E791C">
        <w:rPr>
          <w:b/>
          <w:bCs/>
          <w:color w:val="1F497D"/>
          <w:sz w:val="18"/>
          <w:szCs w:val="18"/>
          <w:u w:val="single"/>
        </w:rPr>
        <w:t>updated Nov 2024</w:t>
      </w:r>
    </w:p>
    <w:p w:rsidR="008A5B3E" w:rsidRDefault="008A5B3E" w:rsidP="008A5B3E">
      <w:pPr>
        <w:rPr>
          <w:b/>
          <w:bCs/>
          <w:color w:val="1F497D"/>
          <w:u w:val="single"/>
        </w:rPr>
      </w:pPr>
    </w:p>
    <w:p w:rsidR="006F6098" w:rsidRDefault="006F6098" w:rsidP="008A5B3E">
      <w:pPr>
        <w:rPr>
          <w:b/>
          <w:bCs/>
          <w:color w:val="1F497D"/>
          <w:u w:val="single"/>
        </w:rPr>
      </w:pPr>
    </w:p>
    <w:p w:rsidR="008A5B3E" w:rsidRDefault="008A5B3E" w:rsidP="008A5B3E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FIRST STEP:</w:t>
      </w:r>
    </w:p>
    <w:p w:rsidR="008A5B3E" w:rsidRPr="00FC2A6D" w:rsidRDefault="008A5B3E" w:rsidP="00FC2A6D">
      <w:pPr>
        <w:pStyle w:val="ListParagraph"/>
        <w:numPr>
          <w:ilvl w:val="0"/>
          <w:numId w:val="3"/>
        </w:numPr>
        <w:autoSpaceDE w:val="0"/>
        <w:autoSpaceDN w:val="0"/>
        <w:rPr>
          <w:lang w:eastAsia="en-AU"/>
        </w:rPr>
      </w:pPr>
      <w:r w:rsidRPr="00FC2A6D">
        <w:rPr>
          <w:rFonts w:eastAsia="Times New Roman"/>
          <w:lang w:eastAsia="en-AU"/>
        </w:rPr>
        <w:t xml:space="preserve">Applicant needs to have a </w:t>
      </w:r>
      <w:r w:rsidR="00FC2A6D" w:rsidRPr="00FC2A6D">
        <w:rPr>
          <w:b/>
          <w:bCs/>
          <w:lang w:eastAsia="en-AU"/>
        </w:rPr>
        <w:t>Queensland Department of Transport and Main Roads (TMR) product</w:t>
      </w:r>
      <w:r w:rsidR="00FC2A6D">
        <w:rPr>
          <w:lang w:eastAsia="en-AU"/>
        </w:rPr>
        <w:t xml:space="preserve"> </w:t>
      </w:r>
      <w:proofErr w:type="spellStart"/>
      <w:r w:rsidR="00FC2A6D">
        <w:rPr>
          <w:lang w:eastAsia="en-AU"/>
        </w:rPr>
        <w:t>eg</w:t>
      </w:r>
      <w:proofErr w:type="spellEnd"/>
      <w:r w:rsidR="00FC2A6D">
        <w:rPr>
          <w:lang w:eastAsia="en-AU"/>
        </w:rPr>
        <w:t xml:space="preserve"> </w:t>
      </w:r>
      <w:r w:rsidRPr="00FC2A6D">
        <w:rPr>
          <w:rFonts w:eastAsia="Times New Roman"/>
          <w:lang w:eastAsia="en-AU"/>
        </w:rPr>
        <w:t xml:space="preserve">Drivers Licence, Learners Licence or QLD Transport Photo Identification Card </w:t>
      </w:r>
      <w:hyperlink r:id="rId5" w:history="1">
        <w:r w:rsidR="00FC2A6D" w:rsidRPr="00FC2A6D">
          <w:rPr>
            <w:rStyle w:val="Hyperlink"/>
            <w:rFonts w:eastAsia="Times New Roman"/>
            <w:lang w:eastAsia="en-AU"/>
          </w:rPr>
          <w:t>https://www.qld.gov.au/transport/licensing/proof-of-age</w:t>
        </w:r>
      </w:hyperlink>
    </w:p>
    <w:p w:rsidR="008A5B3E" w:rsidRDefault="008A5B3E" w:rsidP="006F6098">
      <w:pPr>
        <w:autoSpaceDE w:val="0"/>
        <w:autoSpaceDN w:val="0"/>
        <w:ind w:firstLine="720"/>
        <w:rPr>
          <w:lang w:eastAsia="en-AU"/>
        </w:rPr>
      </w:pPr>
      <w:r>
        <w:rPr>
          <w:lang w:eastAsia="en-AU"/>
        </w:rPr>
        <w:t xml:space="preserve">To </w:t>
      </w:r>
      <w:r>
        <w:rPr>
          <w:b/>
          <w:bCs/>
          <w:u w:val="single"/>
          <w:lang w:eastAsia="en-AU"/>
        </w:rPr>
        <w:t>proceed</w:t>
      </w:r>
      <w:r>
        <w:rPr>
          <w:lang w:eastAsia="en-AU"/>
        </w:rPr>
        <w:t xml:space="preserve"> to obtain a </w:t>
      </w:r>
      <w:proofErr w:type="spellStart"/>
      <w:r>
        <w:rPr>
          <w:lang w:eastAsia="en-AU"/>
        </w:rPr>
        <w:t>Bluecard</w:t>
      </w:r>
      <w:proofErr w:type="spellEnd"/>
      <w:r>
        <w:rPr>
          <w:lang w:eastAsia="en-AU"/>
        </w:rPr>
        <w:t xml:space="preserve"> – they MUST have one of these proof of ID</w:t>
      </w:r>
      <w:r w:rsidR="004626B3">
        <w:rPr>
          <w:lang w:eastAsia="en-AU"/>
        </w:rPr>
        <w:t xml:space="preserve"> cards</w:t>
      </w:r>
      <w:r>
        <w:rPr>
          <w:lang w:eastAsia="en-AU"/>
        </w:rPr>
        <w:t>.</w:t>
      </w:r>
    </w:p>
    <w:p w:rsidR="001143F1" w:rsidRDefault="001143F1" w:rsidP="006F6098">
      <w:pPr>
        <w:autoSpaceDE w:val="0"/>
        <w:autoSpaceDN w:val="0"/>
        <w:ind w:firstLine="720"/>
        <w:rPr>
          <w:color w:val="00B050"/>
          <w:lang w:eastAsia="en-AU"/>
        </w:rPr>
      </w:pPr>
      <w:r w:rsidRPr="001143F1">
        <w:rPr>
          <w:color w:val="00B050"/>
          <w:lang w:eastAsia="en-AU"/>
        </w:rPr>
        <w:t xml:space="preserve">NOTE FROM A PARENT on </w:t>
      </w:r>
      <w:proofErr w:type="gramStart"/>
      <w:r w:rsidRPr="001143F1">
        <w:rPr>
          <w:color w:val="00B050"/>
          <w:lang w:eastAsia="en-AU"/>
        </w:rPr>
        <w:t>26.11.24 :</w:t>
      </w:r>
      <w:proofErr w:type="gramEnd"/>
      <w:r w:rsidRPr="001143F1">
        <w:rPr>
          <w:color w:val="00B050"/>
          <w:lang w:eastAsia="en-AU"/>
        </w:rPr>
        <w:t xml:space="preserve"> </w:t>
      </w:r>
    </w:p>
    <w:p w:rsidR="001143F1" w:rsidRPr="001143F1" w:rsidRDefault="001143F1" w:rsidP="001143F1">
      <w:pPr>
        <w:autoSpaceDE w:val="0"/>
        <w:autoSpaceDN w:val="0"/>
        <w:ind w:left="720"/>
        <w:rPr>
          <w:b/>
          <w:bCs/>
          <w:color w:val="00B050"/>
          <w:lang w:eastAsia="en-AU"/>
        </w:rPr>
      </w:pPr>
      <w:r w:rsidRPr="001143F1">
        <w:rPr>
          <w:color w:val="00B050"/>
          <w:lang w:eastAsia="en-AU"/>
        </w:rPr>
        <w:t xml:space="preserve">The lady at Queensland Transport advised that an Q Transport ID card would cost $77 but </w:t>
      </w:r>
      <w:r w:rsidRPr="001143F1">
        <w:rPr>
          <w:b/>
          <w:bCs/>
          <w:color w:val="00B050"/>
          <w:lang w:eastAsia="en-AU"/>
        </w:rPr>
        <w:t xml:space="preserve">creating her an identity and subsequent Customer Reference Number is all that is required for a Blue Card, and </w:t>
      </w:r>
      <w:r w:rsidRPr="001143F1">
        <w:rPr>
          <w:b/>
          <w:bCs/>
          <w:color w:val="00B050"/>
          <w:highlight w:val="yellow"/>
          <w:lang w:eastAsia="en-AU"/>
        </w:rPr>
        <w:t>free of cost.</w:t>
      </w:r>
    </w:p>
    <w:p w:rsidR="001143F1" w:rsidRPr="001143F1" w:rsidRDefault="001143F1" w:rsidP="001143F1">
      <w:pPr>
        <w:autoSpaceDE w:val="0"/>
        <w:autoSpaceDN w:val="0"/>
        <w:ind w:firstLine="720"/>
        <w:rPr>
          <w:color w:val="00B050"/>
          <w:lang w:eastAsia="en-AU"/>
        </w:rPr>
      </w:pPr>
      <w:r w:rsidRPr="001143F1">
        <w:rPr>
          <w:color w:val="00B050"/>
          <w:lang w:eastAsia="en-AU"/>
        </w:rPr>
        <w:t xml:space="preserve">She did take </w:t>
      </w:r>
      <w:r>
        <w:rPr>
          <w:color w:val="00B050"/>
          <w:lang w:eastAsia="en-AU"/>
        </w:rPr>
        <w:t>Student’s</w:t>
      </w:r>
      <w:r w:rsidRPr="001143F1">
        <w:rPr>
          <w:color w:val="00B050"/>
          <w:lang w:eastAsia="en-AU"/>
        </w:rPr>
        <w:t xml:space="preserve"> photo which now accompanies her file with QLD Transport.</w:t>
      </w:r>
    </w:p>
    <w:p w:rsidR="001143F1" w:rsidRPr="001143F1" w:rsidRDefault="001143F1" w:rsidP="006F6098">
      <w:pPr>
        <w:autoSpaceDE w:val="0"/>
        <w:autoSpaceDN w:val="0"/>
        <w:ind w:firstLine="720"/>
        <w:rPr>
          <w:color w:val="00B050"/>
          <w:lang w:eastAsia="en-AU"/>
        </w:rPr>
      </w:pPr>
    </w:p>
    <w:p w:rsidR="008A5B3E" w:rsidRDefault="008A5B3E" w:rsidP="008A5B3E">
      <w:pPr>
        <w:autoSpaceDE w:val="0"/>
        <w:autoSpaceDN w:val="0"/>
        <w:rPr>
          <w:lang w:eastAsia="en-AU"/>
        </w:rPr>
      </w:pPr>
    </w:p>
    <w:p w:rsidR="008A5B3E" w:rsidRPr="00FC2A6D" w:rsidRDefault="008A5B3E" w:rsidP="00FC2A6D">
      <w:pPr>
        <w:pStyle w:val="ListParagraph"/>
        <w:numPr>
          <w:ilvl w:val="0"/>
          <w:numId w:val="3"/>
        </w:numPr>
        <w:autoSpaceDE w:val="0"/>
        <w:autoSpaceDN w:val="0"/>
        <w:rPr>
          <w:rFonts w:eastAsia="Times New Roman"/>
          <w:lang w:eastAsia="en-AU"/>
        </w:rPr>
      </w:pPr>
      <w:r w:rsidRPr="00FC2A6D">
        <w:rPr>
          <w:rFonts w:eastAsia="Times New Roman"/>
          <w:lang w:eastAsia="en-AU"/>
        </w:rPr>
        <w:t xml:space="preserve">Applicant navigates to the </w:t>
      </w:r>
      <w:hyperlink r:id="rId6" w:history="1">
        <w:proofErr w:type="spellStart"/>
        <w:r w:rsidRPr="00FC2A6D">
          <w:rPr>
            <w:rStyle w:val="Hyperlink"/>
            <w:rFonts w:eastAsia="Times New Roman"/>
            <w:lang w:eastAsia="en-AU"/>
          </w:rPr>
          <w:t>Bluecard</w:t>
        </w:r>
        <w:proofErr w:type="spellEnd"/>
        <w:r w:rsidRPr="00FC2A6D">
          <w:rPr>
            <w:rStyle w:val="Hyperlink"/>
            <w:rFonts w:eastAsia="Times New Roman"/>
            <w:lang w:eastAsia="en-AU"/>
          </w:rPr>
          <w:t xml:space="preserve"> online </w:t>
        </w:r>
        <w:r w:rsidR="00FC2A6D" w:rsidRPr="00FC2A6D">
          <w:rPr>
            <w:rStyle w:val="Hyperlink"/>
            <w:rFonts w:eastAsia="Times New Roman"/>
            <w:lang w:eastAsia="en-AU"/>
          </w:rPr>
          <w:t>portal</w:t>
        </w:r>
      </w:hyperlink>
      <w:r w:rsidR="00FC2A6D">
        <w:rPr>
          <w:rFonts w:eastAsia="Times New Roman"/>
          <w:lang w:eastAsia="en-AU"/>
        </w:rPr>
        <w:t xml:space="preserve"> </w:t>
      </w:r>
      <w:r w:rsidRPr="00FC2A6D">
        <w:rPr>
          <w:rFonts w:eastAsia="Times New Roman"/>
          <w:lang w:eastAsia="en-AU"/>
        </w:rPr>
        <w:t>and registers an account.</w:t>
      </w:r>
    </w:p>
    <w:p w:rsidR="008A5B3E" w:rsidRDefault="008A5B3E" w:rsidP="006F6098">
      <w:pPr>
        <w:autoSpaceDE w:val="0"/>
        <w:autoSpaceDN w:val="0"/>
        <w:ind w:firstLine="720"/>
        <w:rPr>
          <w:lang w:eastAsia="en-AU"/>
        </w:rPr>
      </w:pPr>
      <w:r>
        <w:rPr>
          <w:lang w:eastAsia="en-AU"/>
        </w:rPr>
        <w:t xml:space="preserve">Registration is a </w:t>
      </w:r>
      <w:proofErr w:type="spellStart"/>
      <w:proofErr w:type="gramStart"/>
      <w:r>
        <w:rPr>
          <w:lang w:eastAsia="en-AU"/>
        </w:rPr>
        <w:t>one time</w:t>
      </w:r>
      <w:proofErr w:type="spellEnd"/>
      <w:proofErr w:type="gramEnd"/>
      <w:r>
        <w:rPr>
          <w:lang w:eastAsia="en-AU"/>
        </w:rPr>
        <w:t xml:space="preserve"> process. </w:t>
      </w:r>
    </w:p>
    <w:p w:rsidR="008A5B3E" w:rsidRDefault="008A5B3E" w:rsidP="006F6098">
      <w:pPr>
        <w:autoSpaceDE w:val="0"/>
        <w:autoSpaceDN w:val="0"/>
        <w:ind w:left="720"/>
        <w:rPr>
          <w:lang w:eastAsia="en-AU"/>
        </w:rPr>
      </w:pPr>
      <w:r>
        <w:rPr>
          <w:lang w:eastAsia="en-AU"/>
        </w:rPr>
        <w:t xml:space="preserve">Applicant will need to validate their identity using a </w:t>
      </w:r>
      <w:r>
        <w:rPr>
          <w:b/>
          <w:bCs/>
          <w:lang w:eastAsia="en-AU"/>
        </w:rPr>
        <w:t>Queensland Department of Transport and Main Roads (TMR) product</w:t>
      </w:r>
      <w:r>
        <w:rPr>
          <w:lang w:eastAsia="en-AU"/>
        </w:rPr>
        <w:t xml:space="preserve">. </w:t>
      </w:r>
    </w:p>
    <w:p w:rsidR="008A5B3E" w:rsidRDefault="008A5B3E" w:rsidP="006F6098">
      <w:pPr>
        <w:autoSpaceDE w:val="0"/>
        <w:autoSpaceDN w:val="0"/>
        <w:ind w:left="720"/>
        <w:rPr>
          <w:lang w:eastAsia="en-AU"/>
        </w:rPr>
      </w:pPr>
      <w:r>
        <w:rPr>
          <w:lang w:eastAsia="en-AU"/>
        </w:rPr>
        <w:t xml:space="preserve">This being a Drivers Licence, Learners Licence or Photo Identification Card </w:t>
      </w:r>
      <w:hyperlink r:id="rId7" w:history="1">
        <w:r w:rsidR="00FC2A6D" w:rsidRPr="00B36634">
          <w:rPr>
            <w:rStyle w:val="Hyperlink"/>
            <w:lang w:eastAsia="en-AU"/>
          </w:rPr>
          <w:t>https://www.qld.gov.au/transport/licensing/proof-of-age</w:t>
        </w:r>
      </w:hyperlink>
    </w:p>
    <w:p w:rsidR="008A5B3E" w:rsidRDefault="008A5B3E" w:rsidP="008A5B3E">
      <w:pPr>
        <w:autoSpaceDE w:val="0"/>
        <w:autoSpaceDN w:val="0"/>
        <w:rPr>
          <w:lang w:eastAsia="en-AU"/>
        </w:rPr>
      </w:pPr>
    </w:p>
    <w:p w:rsidR="008A5B3E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If successful,</w:t>
      </w:r>
      <w:r w:rsidR="002E791C">
        <w:rPr>
          <w:lang w:eastAsia="en-AU"/>
        </w:rPr>
        <w:t xml:space="preserve"> the</w:t>
      </w:r>
      <w:r>
        <w:rPr>
          <w:lang w:eastAsia="en-AU"/>
        </w:rPr>
        <w:t xml:space="preserve"> applicant is provided with an online account number.</w:t>
      </w:r>
    </w:p>
    <w:p w:rsidR="008A5B3E" w:rsidRDefault="008A5B3E" w:rsidP="008A5B3E">
      <w:pPr>
        <w:autoSpaceDE w:val="0"/>
        <w:autoSpaceDN w:val="0"/>
        <w:rPr>
          <w:b/>
          <w:bCs/>
          <w:color w:val="1F497D"/>
          <w:sz w:val="24"/>
          <w:szCs w:val="24"/>
        </w:rPr>
      </w:pPr>
      <w:r>
        <w:rPr>
          <w:b/>
          <w:bCs/>
          <w:sz w:val="24"/>
          <w:szCs w:val="24"/>
          <w:lang w:eastAsia="en-AU"/>
        </w:rPr>
        <w:t>Applicant is advised to provide their online account number to NCC</w:t>
      </w:r>
      <w:r w:rsidR="002E791C">
        <w:rPr>
          <w:b/>
          <w:bCs/>
          <w:sz w:val="24"/>
          <w:szCs w:val="24"/>
          <w:lang w:eastAsia="en-AU"/>
        </w:rPr>
        <w:t>, please</w:t>
      </w:r>
      <w:r>
        <w:rPr>
          <w:b/>
          <w:bCs/>
          <w:sz w:val="24"/>
          <w:szCs w:val="24"/>
          <w:lang w:eastAsia="en-AU"/>
        </w:rPr>
        <w:t xml:space="preserve"> email me with </w:t>
      </w:r>
      <w:r w:rsidR="002E791C">
        <w:rPr>
          <w:b/>
          <w:bCs/>
          <w:sz w:val="24"/>
          <w:szCs w:val="24"/>
          <w:lang w:eastAsia="en-AU"/>
        </w:rPr>
        <w:t xml:space="preserve">your </w:t>
      </w:r>
      <w:r>
        <w:rPr>
          <w:b/>
          <w:bCs/>
          <w:sz w:val="24"/>
          <w:szCs w:val="24"/>
          <w:lang w:eastAsia="en-AU"/>
        </w:rPr>
        <w:t>online account number.</w:t>
      </w:r>
    </w:p>
    <w:p w:rsidR="008A5B3E" w:rsidRDefault="008A5B3E" w:rsidP="008A5B3E">
      <w:pPr>
        <w:rPr>
          <w:color w:val="1F497D"/>
        </w:rPr>
      </w:pPr>
    </w:p>
    <w:p w:rsidR="008A5B3E" w:rsidRDefault="006F6098" w:rsidP="008A5B3E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 OFFICE will</w:t>
      </w:r>
      <w:r w:rsidR="008A5B3E">
        <w:rPr>
          <w:b/>
          <w:bCs/>
          <w:color w:val="FF0000"/>
          <w:sz w:val="24"/>
          <w:szCs w:val="24"/>
        </w:rPr>
        <w:t xml:space="preserve"> then create a link to the applicant on the </w:t>
      </w:r>
      <w:proofErr w:type="spellStart"/>
      <w:r w:rsidR="008A5B3E">
        <w:rPr>
          <w:b/>
          <w:bCs/>
          <w:color w:val="FF0000"/>
          <w:sz w:val="24"/>
          <w:szCs w:val="24"/>
        </w:rPr>
        <w:t>Bluecard</w:t>
      </w:r>
      <w:proofErr w:type="spellEnd"/>
      <w:r w:rsidR="008A5B3E">
        <w:rPr>
          <w:b/>
          <w:bCs/>
          <w:color w:val="FF0000"/>
          <w:sz w:val="24"/>
          <w:szCs w:val="24"/>
        </w:rPr>
        <w:t xml:space="preserve"> Organisational Portal.</w:t>
      </w:r>
    </w:p>
    <w:p w:rsidR="008A5B3E" w:rsidRDefault="008A5B3E" w:rsidP="008A5B3E">
      <w:pPr>
        <w:rPr>
          <w:color w:val="1F497D"/>
        </w:rPr>
      </w:pPr>
    </w:p>
    <w:p w:rsidR="006F6098" w:rsidRDefault="006F6098" w:rsidP="008A5B3E">
      <w:pPr>
        <w:rPr>
          <w:color w:val="1F497D"/>
        </w:rPr>
      </w:pPr>
    </w:p>
    <w:p w:rsidR="008A5B3E" w:rsidRDefault="008A5B3E" w:rsidP="008A5B3E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SECOND STEP:</w:t>
      </w:r>
    </w:p>
    <w:p w:rsidR="006F6098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The applicant is notified via SMS or email of the successful link with your</w:t>
      </w:r>
      <w:r w:rsidR="006F6098">
        <w:rPr>
          <w:lang w:eastAsia="en-AU"/>
        </w:rPr>
        <w:t xml:space="preserve"> </w:t>
      </w:r>
      <w:r>
        <w:rPr>
          <w:lang w:eastAsia="en-AU"/>
        </w:rPr>
        <w:t xml:space="preserve">organisation. </w:t>
      </w:r>
    </w:p>
    <w:p w:rsidR="008A5B3E" w:rsidRDefault="008A5B3E" w:rsidP="006F6098">
      <w:pPr>
        <w:autoSpaceDE w:val="0"/>
        <w:autoSpaceDN w:val="0"/>
        <w:rPr>
          <w:lang w:eastAsia="en-AU"/>
        </w:rPr>
      </w:pPr>
      <w:r>
        <w:rPr>
          <w:lang w:eastAsia="en-AU"/>
        </w:rPr>
        <w:t>They are now able to complete and submit their online</w:t>
      </w:r>
      <w:r w:rsidR="006F6098">
        <w:rPr>
          <w:lang w:eastAsia="en-AU"/>
        </w:rPr>
        <w:t xml:space="preserve"> </w:t>
      </w:r>
      <w:r>
        <w:rPr>
          <w:lang w:eastAsia="en-AU"/>
        </w:rPr>
        <w:t>application for their volunteer or student blue card.</w:t>
      </w:r>
    </w:p>
    <w:p w:rsidR="008A5B3E" w:rsidRDefault="008A5B3E" w:rsidP="008A5B3E">
      <w:pPr>
        <w:rPr>
          <w:lang w:eastAsia="en-AU"/>
        </w:rPr>
      </w:pPr>
    </w:p>
    <w:p w:rsidR="006F6098" w:rsidRDefault="006F6098" w:rsidP="008A5B3E">
      <w:pPr>
        <w:rPr>
          <w:lang w:eastAsia="en-AU"/>
        </w:rPr>
      </w:pPr>
    </w:p>
    <w:p w:rsidR="008A5B3E" w:rsidRDefault="008A5B3E" w:rsidP="008A5B3E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THIRD STEP:</w:t>
      </w:r>
    </w:p>
    <w:p w:rsidR="006F6098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 xml:space="preserve">Blue Card Services receives and processes application. </w:t>
      </w:r>
    </w:p>
    <w:p w:rsidR="008A5B3E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Most online</w:t>
      </w:r>
      <w:r w:rsidR="006F6098">
        <w:rPr>
          <w:lang w:eastAsia="en-AU"/>
        </w:rPr>
        <w:t xml:space="preserve"> </w:t>
      </w:r>
      <w:r>
        <w:rPr>
          <w:lang w:eastAsia="en-AU"/>
        </w:rPr>
        <w:t>applications for people with no police information should be processed</w:t>
      </w:r>
      <w:r w:rsidR="006F6098">
        <w:rPr>
          <w:lang w:eastAsia="en-AU"/>
        </w:rPr>
        <w:t xml:space="preserve"> </w:t>
      </w:r>
      <w:r>
        <w:rPr>
          <w:lang w:eastAsia="en-AU"/>
        </w:rPr>
        <w:t>within five business days. It might take longer if further information is</w:t>
      </w:r>
      <w:r w:rsidR="006F6098">
        <w:rPr>
          <w:lang w:eastAsia="en-AU"/>
        </w:rPr>
        <w:t xml:space="preserve"> </w:t>
      </w:r>
      <w:r>
        <w:rPr>
          <w:lang w:eastAsia="en-AU"/>
        </w:rPr>
        <w:t xml:space="preserve">required or if we receive police or disciplinary information. </w:t>
      </w:r>
    </w:p>
    <w:p w:rsidR="006F6098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Blue Card Services notifies the applicant and your organisation of the</w:t>
      </w:r>
      <w:r w:rsidR="006F6098">
        <w:rPr>
          <w:lang w:eastAsia="en-AU"/>
        </w:rPr>
        <w:t xml:space="preserve"> </w:t>
      </w:r>
      <w:r>
        <w:rPr>
          <w:lang w:eastAsia="en-AU"/>
        </w:rPr>
        <w:t xml:space="preserve">outcome (successful or unsuccessful). </w:t>
      </w:r>
    </w:p>
    <w:p w:rsidR="008A5B3E" w:rsidRDefault="008A5B3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The portal will reflect the updated</w:t>
      </w:r>
      <w:r w:rsidR="006F6098">
        <w:rPr>
          <w:lang w:eastAsia="en-AU"/>
        </w:rPr>
        <w:t xml:space="preserve"> </w:t>
      </w:r>
      <w:r>
        <w:rPr>
          <w:lang w:eastAsia="en-AU"/>
        </w:rPr>
        <w:t>status.</w:t>
      </w:r>
    </w:p>
    <w:p w:rsidR="0018469E" w:rsidRDefault="0018469E" w:rsidP="008A5B3E">
      <w:pPr>
        <w:autoSpaceDE w:val="0"/>
        <w:autoSpaceDN w:val="0"/>
        <w:rPr>
          <w:lang w:eastAsia="en-AU"/>
        </w:rPr>
      </w:pPr>
    </w:p>
    <w:p w:rsidR="0018469E" w:rsidRDefault="0018469E" w:rsidP="008A5B3E">
      <w:pPr>
        <w:autoSpaceDE w:val="0"/>
        <w:autoSpaceDN w:val="0"/>
        <w:rPr>
          <w:lang w:eastAsia="en-AU"/>
        </w:rPr>
      </w:pPr>
    </w:p>
    <w:p w:rsidR="0018469E" w:rsidRDefault="0018469E" w:rsidP="008A5B3E">
      <w:pPr>
        <w:autoSpaceDE w:val="0"/>
        <w:autoSpaceDN w:val="0"/>
        <w:rPr>
          <w:lang w:eastAsia="en-AU"/>
        </w:rPr>
      </w:pPr>
    </w:p>
    <w:p w:rsidR="0018469E" w:rsidRDefault="0018469E" w:rsidP="008A5B3E">
      <w:pPr>
        <w:autoSpaceDE w:val="0"/>
        <w:autoSpaceDN w:val="0"/>
        <w:rPr>
          <w:lang w:eastAsia="en-AU"/>
        </w:rPr>
      </w:pPr>
      <w:r>
        <w:rPr>
          <w:lang w:eastAsia="en-AU"/>
        </w:rPr>
        <w:t>For Further information, see the Flyer from Qld Government (pages 1 &amp; 4) as per the attached below.</w:t>
      </w:r>
    </w:p>
    <w:p w:rsidR="0018469E" w:rsidRDefault="0018469E" w:rsidP="008A5B3E">
      <w:pPr>
        <w:autoSpaceDE w:val="0"/>
        <w:autoSpaceDN w:val="0"/>
        <w:rPr>
          <w:lang w:eastAsia="en-AU"/>
        </w:rPr>
      </w:pPr>
    </w:p>
    <w:p w:rsidR="00CF43F0" w:rsidRDefault="00CF43F0" w:rsidP="008A5B3E">
      <w:pPr>
        <w:autoSpaceDE w:val="0"/>
        <w:autoSpaceDN w:val="0"/>
        <w:rPr>
          <w:lang w:eastAsia="en-AU"/>
        </w:rPr>
      </w:pPr>
    </w:p>
    <w:p w:rsidR="005E2518" w:rsidRDefault="005E2518"/>
    <w:p w:rsidR="0018469E" w:rsidRDefault="0018469E"/>
    <w:p w:rsidR="0018469E" w:rsidRDefault="0018469E">
      <w:r>
        <w:t>Page 1</w:t>
      </w:r>
    </w:p>
    <w:p w:rsidR="0018469E" w:rsidRDefault="0018469E">
      <w:r>
        <w:rPr>
          <w:noProof/>
        </w:rPr>
        <w:drawing>
          <wp:inline distT="0" distB="0" distL="0" distR="0" wp14:anchorId="7E2D6564" wp14:editId="0EBC1890">
            <wp:extent cx="5731510" cy="8106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B3" w:rsidRDefault="004626B3"/>
    <w:p w:rsidR="008311A1" w:rsidRDefault="008311A1"/>
    <w:p w:rsidR="0018469E" w:rsidRDefault="0018469E">
      <w:r>
        <w:t>Page 4</w:t>
      </w:r>
    </w:p>
    <w:p w:rsidR="0018469E" w:rsidRDefault="0018469E">
      <w:r>
        <w:rPr>
          <w:noProof/>
        </w:rPr>
        <w:drawing>
          <wp:inline distT="0" distB="0" distL="0" distR="0" wp14:anchorId="2DA081ED" wp14:editId="3F54A661">
            <wp:extent cx="5731510" cy="80537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27898"/>
    <w:multiLevelType w:val="hybridMultilevel"/>
    <w:tmpl w:val="EAB49576"/>
    <w:lvl w:ilvl="0" w:tplc="AFC470B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60210"/>
    <w:multiLevelType w:val="hybridMultilevel"/>
    <w:tmpl w:val="DF1CE07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0672"/>
    <w:multiLevelType w:val="hybridMultilevel"/>
    <w:tmpl w:val="34E6C47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4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389291">
    <w:abstractNumId w:val="0"/>
  </w:num>
  <w:num w:numId="3" w16cid:durableId="187303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3E"/>
    <w:rsid w:val="001143F1"/>
    <w:rsid w:val="0018469E"/>
    <w:rsid w:val="00285C9A"/>
    <w:rsid w:val="002E5C44"/>
    <w:rsid w:val="002E791C"/>
    <w:rsid w:val="003277C9"/>
    <w:rsid w:val="004626B3"/>
    <w:rsid w:val="005E2518"/>
    <w:rsid w:val="006F6098"/>
    <w:rsid w:val="007E437F"/>
    <w:rsid w:val="008311A1"/>
    <w:rsid w:val="008A5B3E"/>
    <w:rsid w:val="009040E0"/>
    <w:rsid w:val="00CF43F0"/>
    <w:rsid w:val="00D32984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1A72"/>
  <w15:chartTrackingRefBased/>
  <w15:docId w15:val="{A6230A48-3CE8-4F28-869C-26FD8DF1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B3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A5B3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F4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qld.gov.au/transport/licensing/proof-of-ag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bluecard.qld.gov.au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qld.gov.au/transport/licensing/proof-of-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F13C4D3B042438FBFCFE53B740BB3" ma:contentTypeVersion="23" ma:contentTypeDescription="Create a new document." ma:contentTypeScope="" ma:versionID="eb7d0aad9eeb3ee318d76f140130ba8e">
  <xsd:schema xmlns:xsd="http://www.w3.org/2001/XMLSchema" xmlns:xs="http://www.w3.org/2001/XMLSchema" xmlns:p="http://schemas.microsoft.com/office/2006/metadata/properties" xmlns:ns2="4bc913d7-9181-44a6-925a-3bd9fc4568d7" xmlns:ns3="c5994679-07be-49e9-aaa9-ff6b00492dac" targetNamespace="http://schemas.microsoft.com/office/2006/metadata/properties" ma:root="true" ma:fieldsID="1d2b670d0f1be610399e32f1e391a0db" ns2:_="" ns3:_="">
    <xsd:import namespace="4bc913d7-9181-44a6-925a-3bd9fc4568d7"/>
    <xsd:import namespace="c5994679-07be-49e9-aaa9-ff6b00492da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13d7-9181-44a6-925a-3bd9fc4568d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812fb4-1768-4bf5-954e-84c6afa96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4679-07be-49e9-aaa9-ff6b00492dac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56fa46ff-a634-48a9-b77b-de1a1cb79eab}" ma:internalName="TaxCatchAll" ma:showField="CatchAllData" ma:web="c5994679-07be-49e9-aaa9-ff6b00492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bc913d7-9181-44a6-925a-3bd9fc4568d7" xsi:nil="true"/>
    <MigrationWizIdDocumentLibraryPermissions xmlns="4bc913d7-9181-44a6-925a-3bd9fc4568d7" xsi:nil="true"/>
    <TaxCatchAll xmlns="c5994679-07be-49e9-aaa9-ff6b00492dac" xsi:nil="true"/>
    <MigrationWizId xmlns="4bc913d7-9181-44a6-925a-3bd9fc4568d7" xsi:nil="true"/>
    <MigrationWizIdPermissionLevels xmlns="4bc913d7-9181-44a6-925a-3bd9fc4568d7" xsi:nil="true"/>
    <lcf76f155ced4ddcb4097134ff3c332f xmlns="4bc913d7-9181-44a6-925a-3bd9fc4568d7">
      <Terms xmlns="http://schemas.microsoft.com/office/infopath/2007/PartnerControls"/>
    </lcf76f155ced4ddcb4097134ff3c332f>
    <MigrationWizIdPermissions xmlns="4bc913d7-9181-44a6-925a-3bd9fc4568d7" xsi:nil="true"/>
  </documentManagement>
</p:properties>
</file>

<file path=customXml/itemProps1.xml><?xml version="1.0" encoding="utf-8"?>
<ds:datastoreItem xmlns:ds="http://schemas.openxmlformats.org/officeDocument/2006/customXml" ds:itemID="{5CA9AB3F-FE1D-4DF9-9796-BC037BFB8C4D}"/>
</file>

<file path=customXml/itemProps2.xml><?xml version="1.0" encoding="utf-8"?>
<ds:datastoreItem xmlns:ds="http://schemas.openxmlformats.org/officeDocument/2006/customXml" ds:itemID="{7FF0A975-C296-4BB6-A799-498E8C82A2DD}"/>
</file>

<file path=customXml/itemProps3.xml><?xml version="1.0" encoding="utf-8"?>
<ds:datastoreItem xmlns:ds="http://schemas.openxmlformats.org/officeDocument/2006/customXml" ds:itemID="{C4453682-FF5A-424F-8D9E-0F91A80B4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Nambour Christian College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Pocock</dc:creator>
  <cp:keywords/>
  <dc:description/>
  <cp:lastModifiedBy>Kirsten Pettis</cp:lastModifiedBy>
  <cp:revision>1</cp:revision>
  <dcterms:created xsi:type="dcterms:W3CDTF">2025-06-05T01:19:00Z</dcterms:created>
  <dcterms:modified xsi:type="dcterms:W3CDTF">2025-06-05T01:19:00Z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0x010100C5EF13C4D3B042438FBFCFE53B740BB3</vt:lpwstr>
  </property>
</Properties>
</file>